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BB" w:rsidRPr="0002797E" w:rsidRDefault="000D0BBB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Pr="0002797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D0BBB" w:rsidRPr="0002797E" w:rsidRDefault="000D0BBB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0D0BBB" w:rsidRPr="0002797E" w:rsidRDefault="000D0BBB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СУДЬБОДАРОВСКИЙ</w:t>
      </w: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0D0BBB" w:rsidRPr="0002797E" w:rsidRDefault="000D0BBB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 НОВОСЕРГИЕВСКОГО РАЙОНА</w:t>
      </w:r>
    </w:p>
    <w:p w:rsidR="000D0BBB" w:rsidRPr="0002797E" w:rsidRDefault="000D0BBB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      ОРЕНБУРГСКОЙ ОБЛАСТИ</w:t>
      </w:r>
    </w:p>
    <w:p w:rsidR="000D0BBB" w:rsidRPr="0002797E" w:rsidRDefault="000D0BBB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02797E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</w:t>
      </w:r>
    </w:p>
    <w:p w:rsidR="000D0BBB" w:rsidRPr="0002797E" w:rsidRDefault="000D0BBB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проект</w:t>
      </w:r>
    </w:p>
    <w:p w:rsidR="000D0BBB" w:rsidRDefault="000D0BBB" w:rsidP="000279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с.Судьбодаровка</w:t>
      </w:r>
    </w:p>
    <w:p w:rsidR="000D0BBB" w:rsidRPr="00F657CC" w:rsidRDefault="000D0BBB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657CC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0D0BBB" w:rsidRPr="00F657CC" w:rsidRDefault="000D0BBB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CC">
        <w:rPr>
          <w:rFonts w:ascii="Times New Roman" w:hAnsi="Times New Roman" w:cs="Times New Roman"/>
          <w:sz w:val="28"/>
          <w:szCs w:val="28"/>
        </w:rPr>
        <w:t>программы комплексного развития</w:t>
      </w:r>
    </w:p>
    <w:p w:rsidR="000D0BBB" w:rsidRPr="00F657CC" w:rsidRDefault="000D0BBB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57CC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</w:p>
    <w:p w:rsidR="000D0BBB" w:rsidRDefault="000D0BBB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</w:t>
      </w:r>
    </w:p>
    <w:p w:rsidR="000D0BBB" w:rsidRDefault="000D0BBB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Судьбодаровский сельсовет</w:t>
      </w:r>
    </w:p>
    <w:p w:rsidR="000D0BBB" w:rsidRPr="00F657CC" w:rsidRDefault="000D0BBB" w:rsidP="0002797E">
      <w:pPr>
        <w:pStyle w:val="NoSpacing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 района Оренбургской области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0077">
        <w:rPr>
          <w:rFonts w:ascii="Times New Roman" w:hAnsi="Times New Roman" w:cs="Times New Roman"/>
          <w:sz w:val="28"/>
          <w:szCs w:val="28"/>
        </w:rPr>
        <w:t>В целях развития современной и эффективной транспортной инфраструктуры, повышения доступности услуг транспортного комплекса для населения, повышения комплексной безопасности и устойчивости транспортной системы, в соответствии С Федеральным законом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131-ФЗ от 06.10.2003г «Об общих принципах организации местного самоуправления в РФ»,Постановлением правительства Российской Федерации от 25.12 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Пр-1440 «Об утверждении требований к программам комплексного развития транспортной инфраструктуры поселений, городов и городских округов,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а так же  уставом муниципального образования 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Утвердить  муниципальную программу «Развитие транспортной системы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 сельсовет Новосергиевского района Оренбургской области.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 Контроль за исполнением оставляю за собой.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</w:t>
      </w:r>
      <w:r w:rsidRPr="00027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D12">
        <w:rPr>
          <w:rFonts w:ascii="Times New Roman" w:hAnsi="Times New Roman" w:cs="Times New Roman"/>
          <w:sz w:val="28"/>
          <w:szCs w:val="28"/>
        </w:rPr>
        <w:t>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 и  подлежит размещению</w:t>
      </w:r>
      <w:r w:rsidRPr="00F12810">
        <w:rPr>
          <w:rFonts w:ascii="Times New Roman" w:hAnsi="Times New Roman" w:cs="Times New Roman"/>
          <w:sz w:val="28"/>
          <w:szCs w:val="28"/>
        </w:rPr>
        <w:t xml:space="preserve"> на официаль</w:t>
      </w:r>
      <w:r>
        <w:rPr>
          <w:rFonts w:ascii="Times New Roman" w:hAnsi="Times New Roman" w:cs="Times New Roman"/>
          <w:sz w:val="28"/>
          <w:szCs w:val="28"/>
        </w:rPr>
        <w:t>ном сайте муниципального образования Судьбодаровский сельсовет Новосергиевского района Оренбургской области.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Судьбодаровский сельсовет                                                             Ю. В. Осипов</w:t>
      </w:r>
      <w:r w:rsidRPr="00B40077">
        <w:rPr>
          <w:rFonts w:ascii="Times New Roman" w:hAnsi="Times New Roman" w:cs="Times New Roman"/>
          <w:sz w:val="28"/>
          <w:szCs w:val="28"/>
        </w:rPr>
        <w:br/>
        <w:t xml:space="preserve">  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Утверждена</w:t>
      </w:r>
    </w:p>
    <w:p w:rsidR="000D0BBB" w:rsidRDefault="000D0BBB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0BBB" w:rsidRPr="00B40077" w:rsidRDefault="000D0BBB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0BBB" w:rsidRPr="00B40077" w:rsidRDefault="000D0BBB" w:rsidP="0002797E">
      <w:pPr>
        <w:pStyle w:val="NoSpacing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Pr="0002797E" w:rsidRDefault="000D0BBB" w:rsidP="0002797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97E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0D0BBB" w:rsidRPr="00B40077" w:rsidRDefault="000D0BBB" w:rsidP="008B6754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«Развитие транспортной системы на территории муниципал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ьного образования Судьбодаровский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сельсовет Новосергиевского 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на 2016-2018 годы»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Обеспечение безопасных условий движения на дорогах и улично-дорожной сети 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20"/>
        <w:gridCol w:w="6225"/>
      </w:tblGrid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безопасных условий движения на дорогах и улично-дорожной сети  муниципального образования </w:t>
            </w:r>
          </w:p>
          <w:p w:rsidR="000D0BBB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современной и эффективной транспортной инфраструктуры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сети автодорог в поселении</w:t>
            </w:r>
          </w:p>
          <w:p w:rsidR="000D0BBB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Повышение безопасности дорожного движения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снижение дорожно-транспортного травматизма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по  повышения безопасности дорожного движения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Доля улучшенных условий дорожного движения, влияющих на уровень безопасности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правового сознания и предупреждения опасного поведения среди населения, в том числе среди несовершеннолетних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</w:t>
            </w:r>
          </w:p>
          <w:p w:rsidR="000D0BBB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Доля развития сети автомобильных дорог поселения обеспеченных комплексом мероприятий по реконструкции, капитальному ремонту, ремонту и содержанию автодорог местного значения</w:t>
            </w:r>
          </w:p>
          <w:p w:rsidR="000D0BBB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Новосергиевского района Оренбургской области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2016-2018 год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      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  тыс. руб.,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 Бюджетные ассигнования могут быть уточнены с учётом изменений ассигнований из регионального бюджета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1.Повышение безопасности дорожного движения и снижение дорожно-транспортного травматизма на территории муниципального образования .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сети автодорог общего пользования местного значения   муниципального образования 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Поддержание внутри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Обеспечение бесперебойного, круглогодичного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4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программы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ремонт и 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нструкция существующей улично-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сети 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дорожного движения, размещение дорожных знаков и указателей на улицах населённых пунктов, освещение дорог и улиц.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строительство пешеходных дорожек и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парковки автомобилей(на пер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спективу)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      Характеристика текущего состояния транспортной системы поселения.</w:t>
      </w: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 в муницип</w:t>
      </w:r>
      <w:r>
        <w:rPr>
          <w:rFonts w:ascii="Times New Roman" w:hAnsi="Times New Roman" w:cs="Times New Roman"/>
          <w:sz w:val="28"/>
          <w:szCs w:val="28"/>
        </w:rPr>
        <w:t>альном образовании Судьбодаровский сельсовет составляет 13556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метров.</w:t>
      </w:r>
      <w:r w:rsidRPr="00B40077">
        <w:rPr>
          <w:rFonts w:ascii="Times New Roman" w:hAnsi="Times New Roman" w:cs="Times New Roman"/>
          <w:sz w:val="28"/>
          <w:szCs w:val="28"/>
        </w:rPr>
        <w:t xml:space="preserve">  Дороги, 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в основном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 грунтовым покрытием. Техническое состояние муниципальных автомобильных  дорог  можно расценивать как удовлетворительное,  развитие дорожной сети не соответствует автомобилизации поселения, поэтому мероприятия по ремонту  дорог  направлены на улучшение их транспортно- эксплуатационного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Внешний транспорт на территории посе</w:t>
      </w:r>
      <w:r>
        <w:rPr>
          <w:rFonts w:ascii="Times New Roman" w:hAnsi="Times New Roman" w:cs="Times New Roman"/>
          <w:sz w:val="28"/>
          <w:szCs w:val="28"/>
        </w:rPr>
        <w:t xml:space="preserve">ления представлен 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автомобильным.</w:t>
      </w:r>
      <w:r w:rsidRPr="00B40077">
        <w:rPr>
          <w:rFonts w:ascii="Times New Roman" w:hAnsi="Times New Roman" w:cs="Times New Roman"/>
          <w:sz w:val="28"/>
          <w:szCs w:val="28"/>
        </w:rPr>
        <w:t xml:space="preserve">  Более востребованным становится автомобильный транспорт из-за его доступности и мобильности</w:t>
      </w:r>
      <w:r>
        <w:rPr>
          <w:rFonts w:ascii="Times New Roman" w:hAnsi="Times New Roman" w:cs="Times New Roman"/>
          <w:sz w:val="28"/>
          <w:szCs w:val="28"/>
        </w:rPr>
        <w:t xml:space="preserve"> . Сёла Судьбодаровского сельсовета связаны с райцентром грунтовым грейдером с асфальтовым покрытием. По территории Судьбодаровского сельсовета 5-раз в неделю проходит автобус для перевозки пассажиров. 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Хранение автотранспорта на территории поселения осуществляется в пределах участков предприятий и на придомовых участках жителей. Предполагается ,что ведомственные и грузовые автомобили будут наход</w:t>
      </w:r>
      <w:r>
        <w:rPr>
          <w:rFonts w:ascii="Times New Roman" w:hAnsi="Times New Roman" w:cs="Times New Roman"/>
          <w:sz w:val="28"/>
          <w:szCs w:val="28"/>
        </w:rPr>
        <w:t>ится на хранении в коммунально-</w:t>
      </w:r>
      <w:r w:rsidRPr="00B40077">
        <w:rPr>
          <w:rFonts w:ascii="Times New Roman" w:hAnsi="Times New Roman" w:cs="Times New Roman"/>
          <w:sz w:val="28"/>
          <w:szCs w:val="28"/>
        </w:rPr>
        <w:t>складской и агропромышленной зоне .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40077">
        <w:rPr>
          <w:rFonts w:ascii="Times New Roman" w:hAnsi="Times New Roman" w:cs="Times New Roman"/>
          <w:sz w:val="28"/>
          <w:szCs w:val="28"/>
        </w:rPr>
        <w:t>В виду этого необходимо строительство общественных стоянок в близи зданий общественного назначения.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Значительное внимание в транспортной системе поселения необходимо уделять развитию дорожного хозяйства и обеспечению безопасности дорожного движения.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увеличением уровня автомобилизации и включением все большего числа граждан в дорожное движение возрастает необходимость  в обеспечении безопасности дорожного движения, сохранении жизни и здоровья участников дорожного движения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при разработке Программы основывалась на: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-Федеральный закон от 06.10.2003 года №131-Ф3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          </w:t>
      </w:r>
      <w:r w:rsidRPr="00B40077">
        <w:rPr>
          <w:rFonts w:ascii="Times New Roman" w:hAnsi="Times New Roman" w:cs="Times New Roman"/>
          <w:sz w:val="28"/>
          <w:szCs w:val="28"/>
        </w:rPr>
        <w:t>РФ»;                                                       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-Устав  муниципального образования 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25.12.2015 года Пр-1440 «Об утверждении требований к программам комплексного развития транспортной инфраструктуры поселения, города, округа.» 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Default="000D0BBB" w:rsidP="000F78B2">
      <w:pPr>
        <w:pStyle w:val="NoSpacing0"/>
        <w:numPr>
          <w:ilvl w:val="0"/>
          <w:numId w:val="1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Основные цели и задачи Программы, целевые показатели (индикаторы) реализации Программы.</w:t>
      </w:r>
    </w:p>
    <w:p w:rsidR="000D0BBB" w:rsidRPr="00B40077" w:rsidRDefault="000D0BBB" w:rsidP="000F78B2">
      <w:pPr>
        <w:pStyle w:val="NoSpacing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цели и задачи Программы.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1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Развитие сети автодорог общего пользования местного значения муниципального образования, модернизация, ремонт, реконструкция, строительство объектов благоустройства и дорожного хозяйства. 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Достижение данной цели обеспечивается путем решения задач по развитию и содержанию автомобильных дорог общего пользования. Бюджетные средства направляемые на реализацию программы должны быть предназначены для реализации проектов модернизации объектов инфраструктуры и дорожного хозяйства, связанных с ремонтом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0077">
        <w:rPr>
          <w:rFonts w:ascii="Times New Roman" w:hAnsi="Times New Roman" w:cs="Times New Roman"/>
          <w:sz w:val="28"/>
          <w:szCs w:val="28"/>
        </w:rPr>
        <w:t xml:space="preserve"> реконструкцией объектов, а так же со строительством новых объектов. 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Цель 2</w:t>
      </w:r>
      <w:r w:rsidRPr="00B40077">
        <w:rPr>
          <w:rFonts w:ascii="Times New Roman" w:hAnsi="Times New Roman" w:cs="Times New Roman"/>
          <w:sz w:val="28"/>
          <w:szCs w:val="28"/>
        </w:rPr>
        <w:t xml:space="preserve"> - Обеспечение безопасных условий движения на дорогах и улично-дорожной сети  муниципального образования 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Цель по повышению доступности транспортных услуг для населения обеспечивается решением задач по обеспечению безопасности дорожного движения, дорожных условий на автомобильных дорогах муниципального значения, а также формированию безопасного поведения участников дорожного движения и предупреждению дорожно-транспортного травматизма.</w:t>
      </w:r>
    </w:p>
    <w:p w:rsidR="000D0BBB" w:rsidRPr="00B40077" w:rsidRDefault="000D0BBB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Обоснование ресурсного обеспечения  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  <w:u w:val="singl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3"/>
        <w:gridCol w:w="2400"/>
        <w:gridCol w:w="4802"/>
      </w:tblGrid>
      <w:tr w:rsidR="000D0BBB" w:rsidRPr="00F657CC">
        <w:trPr>
          <w:tblCellSpacing w:w="0" w:type="dxa"/>
          <w:jc w:val="center"/>
        </w:trPr>
        <w:tc>
          <w:tcPr>
            <w:tcW w:w="219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2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Всего (тыс.руб.)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2018год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Местный  бюджет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1 162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1 162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21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Областной, федеральный бюджеты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D0BBB" w:rsidRDefault="000D0BBB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B" w:rsidRDefault="000D0BBB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4 .  Механизм реализации 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0BBB" w:rsidRPr="00B40077" w:rsidRDefault="000D0BBB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Организацию управления за ходом реализации Программы и контроль осуществляет – 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0F78B2">
      <w:pPr>
        <w:pStyle w:val="NoSpacing0"/>
        <w:numPr>
          <w:ilvl w:val="0"/>
          <w:numId w:val="18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 программы, рисков ее реализации.</w:t>
      </w:r>
    </w:p>
    <w:p w:rsidR="000D0BBB" w:rsidRPr="00B40077" w:rsidRDefault="000D0BBB" w:rsidP="000F78B2">
      <w:pPr>
        <w:pStyle w:val="NoSpacing0"/>
        <w:ind w:left="360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развития сети внутри поселковых дорог относятся: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-повышение уровня и улучшение социальных условий жизни населения;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-снижение негативного влияния дорожно-транспортного комплекса на окружающую среду.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реализации стратегически и социально важных   проектов и видов деятельности;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Программы;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 xml:space="preserve">несбалансированное распределение финансовых средств по мероприятиям 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высокая инфляция влияющая на стоимость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Указанные меры конкретизируются по основным мероприятиям Программы с учетом их особенностей.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                         </w:t>
      </w:r>
      <w:r w:rsidRPr="00411BAE">
        <w:rPr>
          <w:rFonts w:ascii="Times New Roman" w:hAnsi="Times New Roman" w:cs="Times New Roman"/>
          <w:b/>
          <w:bCs/>
          <w:sz w:val="28"/>
          <w:szCs w:val="28"/>
        </w:rPr>
        <w:t>ПЕРЕЧЕНЬ ПРОГРАМНЫХ МЕРОПРИЯТИЙ</w:t>
      </w:r>
    </w:p>
    <w:p w:rsidR="000D0BBB" w:rsidRPr="00411BAE" w:rsidRDefault="000D0BBB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1.Проведение паспортизации и инвентаризации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2.Размещение дорожных знаков и указателей на улицах населённых пунктов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3.Реконструкция,ремонт,устройство твёрдого покрытия на улицах населённых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4 .Организация мест автомобильных стоянок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Организация и обустройство пешеходных переходов.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6.Разработка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новой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Освещение дорог, перекрёстков, остановок.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Строительство тротуаров и пешеходных пространств для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>емы пешеходного движения (на пер</w:t>
      </w:r>
      <w:r w:rsidRPr="00B40077">
        <w:rPr>
          <w:rFonts w:ascii="Times New Roman" w:hAnsi="Times New Roman" w:cs="Times New Roman"/>
          <w:sz w:val="28"/>
          <w:szCs w:val="28"/>
        </w:rPr>
        <w:t>спективу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              </w:t>
      </w: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Подпрограмма</w:t>
      </w: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и снижение дорожно-транспортного травматизма на территории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льного образования СУдьбодаровский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Оренбургской области »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10"/>
        <w:gridCol w:w="6000"/>
      </w:tblGrid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на территории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безопасных условий движения на дорогах и улично-дорожной сети 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1.  Повышение безопасности дорожных условий путем внедрения технических средств регулирования дорожного движения на автомобильных дорогах местного  значения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2. Развитие системы предупреждения опасного поведения участников дорожного движения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по  повышения безопасности дорожного движения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Доля улучшенных условий дорожного движения, влияющих на уровень безопасности</w:t>
            </w:r>
          </w:p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предупреждения опасного поведения среди населения, в том числе среди несовершеннолетних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Заказчики 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образования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Заказчик -координатор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Судьбодаровский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2016-2018 год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 </w:t>
            </w:r>
          </w:p>
        </w:tc>
      </w:tr>
      <w:tr w:rsidR="000D0BBB" w:rsidRPr="00F657CC">
        <w:trPr>
          <w:tblCellSpacing w:w="0" w:type="dxa"/>
          <w:jc w:val="center"/>
        </w:trPr>
        <w:tc>
          <w:tcPr>
            <w:tcW w:w="351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Ожидаемые конечные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результаты от реализации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0BBB" w:rsidRPr="00B40077" w:rsidRDefault="000D0BBB" w:rsidP="00B40077">
            <w:pPr>
              <w:pStyle w:val="NoSpacing0"/>
              <w:rPr>
                <w:rFonts w:ascii="Times New Roman" w:hAnsi="Times New Roman" w:cs="Times New Roman"/>
                <w:sz w:val="28"/>
                <w:szCs w:val="28"/>
              </w:rPr>
            </w:pP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Обеспечение бесперебойного, круглогодичного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077">
              <w:rPr>
                <w:rFonts w:ascii="Times New Roman" w:hAnsi="Times New Roman" w:cs="Times New Roman"/>
                <w:sz w:val="28"/>
                <w:szCs w:val="28"/>
              </w:rPr>
              <w:t>безопасного движения автотранспорта по сети дорог в поселении, сохранение жизни и здоровья участников дорожного движения</w:t>
            </w:r>
          </w:p>
        </w:tc>
      </w:tr>
    </w:tbl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Характеристика  проблемы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на решение которой направлена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подпрограмма «Повышение безопасности дорожного движения</w:t>
      </w:r>
      <w:r w:rsidRPr="00B40077"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и снижение дорожно-транспортного травматизма на территории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на 2016-2018 год»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        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рамках реализации подпрограммы  будут установлены дорожные знаки, ограждения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направляющие устройства, замена уличного освещения на бо</w:t>
      </w:r>
      <w:r>
        <w:rPr>
          <w:rFonts w:ascii="Times New Roman" w:hAnsi="Times New Roman" w:cs="Times New Roman"/>
          <w:sz w:val="28"/>
          <w:szCs w:val="28"/>
        </w:rPr>
        <w:t>лее экономные свето</w:t>
      </w:r>
      <w:r w:rsidRPr="00B40077">
        <w:rPr>
          <w:rFonts w:ascii="Times New Roman" w:hAnsi="Times New Roman" w:cs="Times New Roman"/>
          <w:sz w:val="28"/>
          <w:szCs w:val="28"/>
        </w:rPr>
        <w:t>диодные фонари на аварийно-опасных участках и в местах концентрации дорожно-транспортных происшествий.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Основными факторами, обуславливающими высокий уровень аварийности на дорогах , являются: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–массовое несоблюдение требований Правил дорожного движения со стороны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участников;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–недостаточная профессиональная подготовка и недисциплинированность водителей;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–недостаточное понимание и поддержка мер по обеспечению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движения со стороны населения.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Особое внимание должно уделяться детям и подросткам как наиболее незащищенным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участникам дорожного движения.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Исходя из вышеизложенного, необходимо  проведение мероприятий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безопасности дорожного движения.</w:t>
      </w:r>
    </w:p>
    <w:p w:rsidR="000D0BBB" w:rsidRPr="00B40077" w:rsidRDefault="000D0BBB" w:rsidP="000F78B2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0F78B2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Организацию управления за ходом реализации Подпрограммы и контроль осуществляет – администрация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 , которая несет ответственность за ее выполнение и эффективное  использование средств, направляемых на выполнение Подпрограммы.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под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программы, рисков ее реализации</w:t>
      </w: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Подпрограмма представляет собой систему взаимоувязанных по задачам, срокам осуществления и ресурсам мероприятий, обеспечивающих в рамках реализации   функций достижения приоритетов и целей   в сфере развития транспортной системы.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Предполагается, что в результате реализации мероприятий подпрограммы: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профилактика дорожно-транспортного травматизма;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0077">
        <w:rPr>
          <w:rFonts w:ascii="Times New Roman" w:hAnsi="Times New Roman" w:cs="Times New Roman"/>
          <w:sz w:val="28"/>
          <w:szCs w:val="28"/>
        </w:rPr>
        <w:t>усовершенствуется контроль надзорной деятельности в области обеспечения безопасности дорожного движения;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усилится создание безопасных условий для движения на автодорогах и улицах населенных пунктов муниципального образования, обеспечение охраны жизни, здоровья граждан и их имущества, снижение аварийности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  сформируется безопасное поведения участников дорожного движения и предупреждение детского дорожно-транспортного травматизма.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Реализация Подпрограммы сопряжена с рядом экономических, социальных, финансовых и иных рисков, которые могут привести к несвоевременному или неполному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сокращение бюджетного финансирования, которое прямо влияет на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возможность реализации стратегически и социально важных   проектов и видов деятельности;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несвоевременное принятие нормативных правовых актов, которые будут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сдерживать реализацию проектов развития транспортной инфраструктуры; 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неактуальность планирования и запаздывание согласования  Подпрограммы;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несбалансированное распределение финансовых средств по мероприятиям Подпрограммы в соответствии с ожидаемыми конечными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результатами Подпрограммы.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 В целях минимизации негативных последствий от рисков реализации Подпрограммы система управления реализацией предусматривает следующие меры: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оптимизация распределения конкретных рисков между участниками и исполнителями Подпрограммы с учетом их реальных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возможностей по управлению соответствующими рисками;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использование принципа гибк</w:t>
      </w:r>
      <w:r>
        <w:rPr>
          <w:rFonts w:ascii="Times New Roman" w:hAnsi="Times New Roman" w:cs="Times New Roman"/>
          <w:sz w:val="28"/>
          <w:szCs w:val="28"/>
        </w:rPr>
        <w:t xml:space="preserve">ости ресурсного обеспечения при </w:t>
      </w:r>
      <w:r w:rsidRPr="00B40077">
        <w:rPr>
          <w:rFonts w:ascii="Times New Roman" w:hAnsi="Times New Roman" w:cs="Times New Roman"/>
          <w:sz w:val="28"/>
          <w:szCs w:val="28"/>
        </w:rPr>
        <w:t>планировании мероприятий и проектов;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организация контроля результатов по основным направлениям реализации 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0077">
        <w:rPr>
          <w:rFonts w:ascii="Times New Roman" w:hAnsi="Times New Roman" w:cs="Times New Roman"/>
          <w:sz w:val="28"/>
          <w:szCs w:val="28"/>
        </w:rPr>
        <w:t>рограммы, расширение прав и исполнителей Подпрограммы;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корректировка состава программных мероприятий и показателей с учетом достигнутых результатов и текущих условий реализации Подпрограммы.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        Указанные меры конкретизируются по основным мероприятиям Подпрограммы с учетом их особенностей.</w:t>
      </w: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Подпрограмма </w:t>
      </w:r>
    </w:p>
    <w:p w:rsidR="000D0BBB" w:rsidRPr="00F83619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сети автодорог общего пользования местного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Судьбодаровский</w:t>
      </w:r>
      <w:r w:rsidRPr="00F8361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0D0BBB" w:rsidRPr="00F83619" w:rsidRDefault="000D0BBB" w:rsidP="00411BAE">
      <w:pPr>
        <w:pStyle w:val="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1. Характеристика проблемы, на решение которой направлена муниципальная Подпрограмма «Развитие сети автодорог общего пользования местного значения 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Судьбодаровский сельсовет Новосергиевского района Оренбургской области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Протяженность муниципальных  дорог  в муниципальном об</w:t>
      </w:r>
      <w:r>
        <w:rPr>
          <w:rFonts w:ascii="Times New Roman" w:hAnsi="Times New Roman" w:cs="Times New Roman"/>
          <w:sz w:val="28"/>
          <w:szCs w:val="28"/>
        </w:rPr>
        <w:t xml:space="preserve">разовании  13556 м. </w:t>
      </w:r>
      <w:r w:rsidRPr="00B40077">
        <w:rPr>
          <w:rFonts w:ascii="Times New Roman" w:hAnsi="Times New Roman" w:cs="Times New Roman"/>
          <w:sz w:val="28"/>
          <w:szCs w:val="28"/>
        </w:rPr>
        <w:t>   Дороги, на территории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Pr="00B40077">
        <w:rPr>
          <w:rFonts w:ascii="Times New Roman" w:hAnsi="Times New Roman" w:cs="Times New Roman"/>
          <w:sz w:val="28"/>
          <w:szCs w:val="28"/>
        </w:rPr>
        <w:t>с грунтовым покрытием. Техническое состояние муниципальных автомобильных  дорог  можно расценивать как неудовлетворительное, это требует принятия Подпрограммы   «Развитие сети автодорог общего пользования местного значения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Судьбодаровский</w:t>
      </w:r>
      <w:r w:rsidRPr="00B40077">
        <w:rPr>
          <w:rFonts w:ascii="Times New Roman" w:hAnsi="Times New Roman" w:cs="Times New Roman"/>
          <w:sz w:val="28"/>
          <w:szCs w:val="28"/>
        </w:rPr>
        <w:t xml:space="preserve"> сельсовет.», которая будет корректироваться по мере необходимости. Мероприятия по ремонту  дорог  направлены на улучшение их транспортно-эксплутационного состояния, приостановление их разрушения, улучшение социальных условий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имеют ряд особенностей, а именно: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представляют собой сооружения, содержание которых требует больших финансовых затрат;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капитальный ремонт, ремонт и 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требуют больших затрат.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поселковая дорога обладает определенными потребительскими свойствами, а именно: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удобство и комфортность передвижения;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безопасность движения;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экономичность движения;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долговечность;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стоимость содержания;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экологическая безопасность.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0077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уменьшения расхода ГСМ).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поддержанию надлежащего технического состояния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оценке ее технического состояния, а также по организации и обеспечению безопасности дорожного движения;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восстановлению транспортно-эксплуатационных характеристик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при выполнении которых не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капитальный ремонт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- комплекс работ по замене и (или) восстановлению конструктивных элементов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 и при выполнении которых затрагиваются конструктивные и иные характеристики надежности и безопасности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дороги, не изменяются границы полосы отвода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поселковой дороги.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ремонт подъездных дорог к многоквартирным домам.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Учитывая вышеизложенное стоит задача их оптимального использования с целью максимально возможного снижения количества проблемных участков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и сооружений на них.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развитии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BB" w:rsidRDefault="000D0BBB" w:rsidP="00B40077">
      <w:pPr>
        <w:pStyle w:val="NoSpacing0"/>
        <w:rPr>
          <w:rFonts w:ascii="Times New Roman" w:hAnsi="Times New Roman" w:cs="Times New Roman"/>
          <w:b/>
          <w:bCs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40077">
        <w:rPr>
          <w:rFonts w:ascii="Times New Roman" w:hAnsi="Times New Roman" w:cs="Times New Roman"/>
          <w:b/>
          <w:bCs/>
          <w:sz w:val="28"/>
          <w:szCs w:val="28"/>
        </w:rPr>
        <w:t>2. Механизм реализации Подпрограммы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Управление реализацией Подпрограммы осуществляет муниципальный заказчик Подпрограммы – Администрация  муниципального образования  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Муниципальный 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В функции администрации входят: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формированием подпрограммы ремонта муниципальных автомобильных дорог и улично-дорожной сети муниципального образования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создание необходимой нормативно-правовой базы,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своевременным составлением отчета о расходовании средств;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финансовое обеспечение подпрограммы;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использованием бюджетных средств;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организация проведения аукционных мероприятий на капитальные ремонт, ремонт и обслуживание муниципальных  автомобильных дорог и улиц муниципального образования;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контроль за заключением муниципальных контрактов по итогам конкурсов и  котировок с подрядными организациями на ремонт и обслуживание муниципальных  автомобильных дорог и улиц муниципального образования; 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- контроль за исполнением работ.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 xml:space="preserve">Контроль за реализацией Подпрограммы осуществляется Администрацией муниципального образования </w:t>
      </w: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D0BBB" w:rsidRPr="00B40077" w:rsidRDefault="000D0BBB" w:rsidP="00411BAE">
      <w:pPr>
        <w:pStyle w:val="NoSpacing0"/>
        <w:jc w:val="center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от реализации Подпрограммы, риски ее реализации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зависит от результатов, полученных в сфере деятельности транспорта и вне него.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К числу социально-экономических последствий модернизации и развития сети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относятся: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снижение негативного влияния дорожно-транспортного комплекса на окружающую среду.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Подпрограммы будет способствовать удобству и безопасности движения на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дорогах. Повышение транспортной доступности за счет развития сети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Это позволит решить следующие задачи Подпрограммы: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1. Поддержание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2. Сохранение протяженности соответствующих нормативным требованиям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77">
        <w:rPr>
          <w:rFonts w:ascii="Times New Roman" w:hAnsi="Times New Roman" w:cs="Times New Roman"/>
          <w:sz w:val="28"/>
          <w:szCs w:val="28"/>
        </w:rPr>
        <w:t>поселковых дорог за счет ремонта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Экономическая эффективность от реализации подпрограммы ожидается в виде: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улучшения социальных условий жизни населения;</w:t>
      </w:r>
    </w:p>
    <w:p w:rsidR="000D0BBB" w:rsidRPr="00B40077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   - приведение дорог местного значения и улично-дорожной сети в состояние, обеспечивающее внешнее благоустройство муниципального образования;</w:t>
      </w:r>
    </w:p>
    <w:p w:rsidR="000D0BBB" w:rsidRPr="00F83619" w:rsidRDefault="000D0BBB" w:rsidP="00B40077">
      <w:pPr>
        <w:pStyle w:val="NoSpacing0"/>
        <w:rPr>
          <w:rFonts w:ascii="Times New Roman" w:hAnsi="Times New Roman" w:cs="Times New Roman"/>
          <w:sz w:val="28"/>
          <w:szCs w:val="28"/>
        </w:rPr>
      </w:pPr>
      <w:r w:rsidRPr="00B40077">
        <w:rPr>
          <w:rFonts w:ascii="Times New Roman" w:hAnsi="Times New Roman" w:cs="Times New Roman"/>
          <w:sz w:val="28"/>
          <w:szCs w:val="28"/>
        </w:rPr>
        <w:t>- повышение безопасности дорожного движения и снижение аварийности на дорогах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0D0BBB" w:rsidRPr="00F83619" w:rsidRDefault="000D0BBB" w:rsidP="00B40077">
      <w:pPr>
        <w:pStyle w:val="NoSpacing0"/>
        <w:rPr>
          <w:rFonts w:ascii="Times New Roman" w:hAnsi="Times New Roman" w:cs="Times New Roman"/>
          <w:color w:val="FFFFFF"/>
          <w:sz w:val="28"/>
          <w:szCs w:val="28"/>
        </w:rPr>
      </w:pPr>
      <w:r w:rsidRPr="00B40077">
        <w:rPr>
          <w:rFonts w:ascii="Times New Roman" w:hAnsi="Times New Roman" w:cs="Times New Roman"/>
          <w:color w:val="FFFFFF"/>
          <w:sz w:val="28"/>
          <w:szCs w:val="28"/>
        </w:rPr>
        <w:t>с  </w:t>
      </w:r>
    </w:p>
    <w:sectPr w:rsidR="000D0BBB" w:rsidRPr="00F83619" w:rsidSect="0029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7F"/>
    <w:multiLevelType w:val="hybridMultilevel"/>
    <w:tmpl w:val="63925C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529D6"/>
    <w:multiLevelType w:val="multilevel"/>
    <w:tmpl w:val="593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756"/>
    <w:multiLevelType w:val="multilevel"/>
    <w:tmpl w:val="396E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3C3BAB"/>
    <w:multiLevelType w:val="multilevel"/>
    <w:tmpl w:val="84E01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A1714E"/>
    <w:multiLevelType w:val="multilevel"/>
    <w:tmpl w:val="12E4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B3C721F"/>
    <w:multiLevelType w:val="multilevel"/>
    <w:tmpl w:val="DCF8C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70BA3"/>
    <w:multiLevelType w:val="multilevel"/>
    <w:tmpl w:val="405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B7CA3"/>
    <w:multiLevelType w:val="multilevel"/>
    <w:tmpl w:val="7A42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56AFE"/>
    <w:multiLevelType w:val="multilevel"/>
    <w:tmpl w:val="C1BC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972BE"/>
    <w:multiLevelType w:val="multilevel"/>
    <w:tmpl w:val="6A28F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39C6A51"/>
    <w:multiLevelType w:val="multilevel"/>
    <w:tmpl w:val="C6C05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3F24BE1"/>
    <w:multiLevelType w:val="multilevel"/>
    <w:tmpl w:val="78C4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B5F62"/>
    <w:multiLevelType w:val="hybridMultilevel"/>
    <w:tmpl w:val="CB0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021BA"/>
    <w:multiLevelType w:val="multilevel"/>
    <w:tmpl w:val="16A8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76F5062"/>
    <w:multiLevelType w:val="multilevel"/>
    <w:tmpl w:val="28D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D3D65"/>
    <w:multiLevelType w:val="multilevel"/>
    <w:tmpl w:val="1318D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EBC7CEA"/>
    <w:multiLevelType w:val="multilevel"/>
    <w:tmpl w:val="E8D621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F3C14D5"/>
    <w:multiLevelType w:val="multilevel"/>
    <w:tmpl w:val="A1E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7"/>
  </w:num>
  <w:num w:numId="5">
    <w:abstractNumId w:val="3"/>
  </w:num>
  <w:num w:numId="6">
    <w:abstractNumId w:val="9"/>
  </w:num>
  <w:num w:numId="7">
    <w:abstractNumId w:val="17"/>
  </w:num>
  <w:num w:numId="8">
    <w:abstractNumId w:val="11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10"/>
  </w:num>
  <w:num w:numId="16">
    <w:abstractNumId w:val="8"/>
  </w:num>
  <w:num w:numId="17">
    <w:abstractNumId w:val="1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A09"/>
    <w:rsid w:val="0002669C"/>
    <w:rsid w:val="0002797E"/>
    <w:rsid w:val="00035B68"/>
    <w:rsid w:val="00062411"/>
    <w:rsid w:val="00076E86"/>
    <w:rsid w:val="00082EFD"/>
    <w:rsid w:val="000934CD"/>
    <w:rsid w:val="000B1535"/>
    <w:rsid w:val="000D0BBB"/>
    <w:rsid w:val="000D2AE2"/>
    <w:rsid w:val="000F78B2"/>
    <w:rsid w:val="00115885"/>
    <w:rsid w:val="00136583"/>
    <w:rsid w:val="0013751C"/>
    <w:rsid w:val="00143EFD"/>
    <w:rsid w:val="0017201C"/>
    <w:rsid w:val="00182763"/>
    <w:rsid w:val="001B1CEE"/>
    <w:rsid w:val="001B3BA4"/>
    <w:rsid w:val="001E1738"/>
    <w:rsid w:val="001E3101"/>
    <w:rsid w:val="00216EB3"/>
    <w:rsid w:val="00232C74"/>
    <w:rsid w:val="00242588"/>
    <w:rsid w:val="00267D6E"/>
    <w:rsid w:val="00291AF9"/>
    <w:rsid w:val="00293AA8"/>
    <w:rsid w:val="002C1ED3"/>
    <w:rsid w:val="00330306"/>
    <w:rsid w:val="00377F66"/>
    <w:rsid w:val="0038176A"/>
    <w:rsid w:val="003B331E"/>
    <w:rsid w:val="003E1E71"/>
    <w:rsid w:val="003F7084"/>
    <w:rsid w:val="00404CA8"/>
    <w:rsid w:val="00411BAE"/>
    <w:rsid w:val="00432170"/>
    <w:rsid w:val="00466D12"/>
    <w:rsid w:val="00476488"/>
    <w:rsid w:val="004C1F92"/>
    <w:rsid w:val="005168D9"/>
    <w:rsid w:val="00516E27"/>
    <w:rsid w:val="00577E0F"/>
    <w:rsid w:val="005B2127"/>
    <w:rsid w:val="005C551A"/>
    <w:rsid w:val="005D3FF5"/>
    <w:rsid w:val="006102BF"/>
    <w:rsid w:val="00625CC2"/>
    <w:rsid w:val="00657626"/>
    <w:rsid w:val="006A282B"/>
    <w:rsid w:val="0074062C"/>
    <w:rsid w:val="00772EB7"/>
    <w:rsid w:val="0078704B"/>
    <w:rsid w:val="007A44D6"/>
    <w:rsid w:val="007A71C9"/>
    <w:rsid w:val="0082728B"/>
    <w:rsid w:val="00875DAA"/>
    <w:rsid w:val="008B6754"/>
    <w:rsid w:val="00902289"/>
    <w:rsid w:val="0091372D"/>
    <w:rsid w:val="0097663F"/>
    <w:rsid w:val="00985A09"/>
    <w:rsid w:val="009F0AD2"/>
    <w:rsid w:val="009F238A"/>
    <w:rsid w:val="00A0201A"/>
    <w:rsid w:val="00A05699"/>
    <w:rsid w:val="00A25E68"/>
    <w:rsid w:val="00A47050"/>
    <w:rsid w:val="00A71B4E"/>
    <w:rsid w:val="00AD3473"/>
    <w:rsid w:val="00B173D0"/>
    <w:rsid w:val="00B17920"/>
    <w:rsid w:val="00B40077"/>
    <w:rsid w:val="00B74105"/>
    <w:rsid w:val="00B851EA"/>
    <w:rsid w:val="00BA5A8A"/>
    <w:rsid w:val="00BB2B77"/>
    <w:rsid w:val="00BD6DB1"/>
    <w:rsid w:val="00BE6619"/>
    <w:rsid w:val="00C05AAD"/>
    <w:rsid w:val="00C323F1"/>
    <w:rsid w:val="00C952C0"/>
    <w:rsid w:val="00C95766"/>
    <w:rsid w:val="00D000B0"/>
    <w:rsid w:val="00DC1230"/>
    <w:rsid w:val="00DC713D"/>
    <w:rsid w:val="00DE17DF"/>
    <w:rsid w:val="00E057B7"/>
    <w:rsid w:val="00E253C0"/>
    <w:rsid w:val="00E4045A"/>
    <w:rsid w:val="00E70A3E"/>
    <w:rsid w:val="00E82185"/>
    <w:rsid w:val="00EA7D8E"/>
    <w:rsid w:val="00EE0126"/>
    <w:rsid w:val="00EF568D"/>
    <w:rsid w:val="00F12810"/>
    <w:rsid w:val="00F23E03"/>
    <w:rsid w:val="00F45E81"/>
    <w:rsid w:val="00F657CC"/>
    <w:rsid w:val="00F83619"/>
    <w:rsid w:val="00FB3855"/>
    <w:rsid w:val="00FC15D2"/>
    <w:rsid w:val="00FD3B6E"/>
    <w:rsid w:val="00FE17F5"/>
    <w:rsid w:val="00FE3222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F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985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85A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985A09"/>
    <w:rPr>
      <w:color w:val="auto"/>
      <w:u w:val="single"/>
    </w:rPr>
  </w:style>
  <w:style w:type="paragraph" w:styleId="NormalWeb">
    <w:name w:val="Normal (Web)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85A09"/>
    <w:rPr>
      <w:b/>
      <w:bCs/>
    </w:rPr>
  </w:style>
  <w:style w:type="paragraph" w:customStyle="1" w:styleId="21">
    <w:name w:val="21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98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DefaultParagraphFont"/>
    <w:uiPriority w:val="99"/>
    <w:rsid w:val="00985A09"/>
  </w:style>
  <w:style w:type="character" w:customStyle="1" w:styleId="txterrbg1">
    <w:name w:val="txterrbg1"/>
    <w:basedOn w:val="DefaultParagraphFont"/>
    <w:uiPriority w:val="99"/>
    <w:rsid w:val="00985A09"/>
    <w:rPr>
      <w:shd w:val="clear" w:color="auto" w:fill="auto"/>
    </w:rPr>
  </w:style>
  <w:style w:type="character" w:customStyle="1" w:styleId="key1">
    <w:name w:val="key1"/>
    <w:basedOn w:val="DefaultParagraphFont"/>
    <w:uiPriority w:val="99"/>
    <w:rsid w:val="00985A09"/>
  </w:style>
  <w:style w:type="character" w:customStyle="1" w:styleId="presskey1">
    <w:name w:val="presskey1"/>
    <w:basedOn w:val="DefaultParagraphFont"/>
    <w:uiPriority w:val="99"/>
    <w:rsid w:val="00985A09"/>
    <w:rPr>
      <w:bdr w:val="single" w:sz="6" w:space="1" w:color="FFFFFF" w:frame="1"/>
      <w:shd w:val="clear" w:color="auto" w:fill="auto"/>
    </w:rPr>
  </w:style>
  <w:style w:type="paragraph" w:styleId="NoSpacing0">
    <w:name w:val="No Spacing"/>
    <w:uiPriority w:val="99"/>
    <w:qFormat/>
    <w:rsid w:val="001B1CEE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633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16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166348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13</Pages>
  <Words>3719</Words>
  <Characters>21199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ГЛАВА АДМИНИСТРАЦИИ</dc:title>
  <dc:subject/>
  <dc:creator>user</dc:creator>
  <cp:keywords/>
  <dc:description/>
  <cp:lastModifiedBy>SudbSS</cp:lastModifiedBy>
  <cp:revision>11</cp:revision>
  <cp:lastPrinted>2016-09-20T10:20:00Z</cp:lastPrinted>
  <dcterms:created xsi:type="dcterms:W3CDTF">2016-08-22T06:20:00Z</dcterms:created>
  <dcterms:modified xsi:type="dcterms:W3CDTF">2017-02-08T12:23:00Z</dcterms:modified>
</cp:coreProperties>
</file>